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FC2" w:rsidRDefault="003D5FC2">
      <w:pPr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D5FC2" w:rsidRDefault="002C26FD">
      <w:pPr>
        <w:jc w:val="center"/>
        <w:rPr>
          <w:rFonts w:ascii="Times New Roman" w:eastAsia="Times New Roman" w:hAnsi="Times New Roman" w:cs="Times New Roman"/>
          <w:b/>
          <w:smallCaps/>
          <w:sz w:val="20"/>
          <w:szCs w:val="2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  <w:sz w:val="20"/>
          <w:szCs w:val="20"/>
        </w:rPr>
        <w:t>ЗАДАНИЕ НА ПРОЕКТИРОВАНИЕ</w:t>
      </w:r>
    </w:p>
    <w:p w:rsidR="003D5FC2" w:rsidRDefault="002C26FD">
      <w:pP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Краткая справка о проекте:</w:t>
      </w:r>
    </w:p>
    <w:p w:rsidR="003D5FC2" w:rsidRDefault="002C26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Наименование проекта строительства:</w:t>
      </w:r>
    </w:p>
    <w:p w:rsidR="003D5FC2" w:rsidRDefault="002C26F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«здание краткосрочного пребывания гостиничного типа, планируемое к строительству на земельном участке с кадастровым номером 77:05:0002002:32 по адресу: г. Москва, ул. Автозаводская, вл.24, корп.1»</w:t>
      </w:r>
    </w:p>
    <w:p w:rsidR="003D5FC2" w:rsidRDefault="002C26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Генеральный проектировщик: Общество с ограниченной ответственностью </w:t>
      </w:r>
      <w:r w:rsidR="00BE478F">
        <w:rPr>
          <w:rFonts w:ascii="Times New Roman" w:eastAsia="Times New Roman" w:hAnsi="Times New Roman" w:cs="Times New Roman"/>
          <w:color w:val="000000"/>
          <w:sz w:val="20"/>
          <w:szCs w:val="20"/>
        </w:rPr>
        <w:t>«РКС Проект»</w:t>
      </w:r>
    </w:p>
    <w:p w:rsidR="003D5FC2" w:rsidRDefault="002C26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16 этажей, </w:t>
      </w:r>
      <w:r w:rsidR="00BE478F">
        <w:rPr>
          <w:rFonts w:ascii="Times New Roman" w:eastAsia="Times New Roman" w:hAnsi="Times New Roman" w:cs="Times New Roman"/>
          <w:color w:val="000000"/>
          <w:sz w:val="20"/>
          <w:szCs w:val="20"/>
        </w:rPr>
        <w:t>899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лотов, коммерческие помещения на первых этажах </w:t>
      </w:r>
    </w:p>
    <w:p w:rsidR="003D5FC2" w:rsidRDefault="00BE478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Бизнес</w:t>
      </w:r>
      <w:r w:rsidR="002C26FD">
        <w:rPr>
          <w:rFonts w:ascii="Times New Roman" w:eastAsia="Times New Roman" w:hAnsi="Times New Roman" w:cs="Times New Roman"/>
          <w:color w:val="000000"/>
          <w:sz w:val="20"/>
          <w:szCs w:val="20"/>
        </w:rPr>
        <w:t>–сегмент</w:t>
      </w:r>
    </w:p>
    <w:p w:rsidR="003D5FC2" w:rsidRDefault="002C26FD">
      <w:pPr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31503" cy="1472572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503" cy="1472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90023" cy="1490625"/>
            <wp:effectExtent l="0" t="0" r="0" b="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023" cy="14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635000</wp:posOffset>
                </wp:positionV>
                <wp:extent cx="634492" cy="129744"/>
                <wp:effectExtent l="0" t="0" r="0" b="0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5104" y="3721478"/>
                          <a:ext cx="621792" cy="117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792" h="117044" extrusionOk="0">
                              <a:moveTo>
                                <a:pt x="0" y="14631"/>
                              </a:moveTo>
                              <a:lnTo>
                                <a:pt x="358445" y="0"/>
                              </a:lnTo>
                              <a:lnTo>
                                <a:pt x="621792" y="80468"/>
                              </a:lnTo>
                              <a:lnTo>
                                <a:pt x="234087" y="117044"/>
                              </a:lnTo>
                              <a:lnTo>
                                <a:pt x="0" y="1463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635000</wp:posOffset>
                </wp:positionV>
                <wp:extent cx="634492" cy="129744"/>
                <wp:effectExtent b="0" l="0" r="0" t="0"/>
                <wp:wrapNone/>
                <wp:docPr id="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4492" cy="1297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E478F" w:rsidRDefault="00BE478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Предварительные визуализации АГР:</w:t>
      </w:r>
    </w:p>
    <w:p w:rsidR="00BE478F" w:rsidRDefault="00BE478F" w:rsidP="00BE478F">
      <w:pPr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BE478F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844C7E" wp14:editId="705ACD0C">
            <wp:extent cx="2590800" cy="3743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9410" cy="37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299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785299" w:rsidRPr="00785299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482991" wp14:editId="4BF4091E">
            <wp:extent cx="2626935" cy="373443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802" cy="376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F38493A" wp14:editId="5D5E2171">
                <wp:simplePos x="0" y="0"/>
                <wp:positionH relativeFrom="column">
                  <wp:posOffset>965200</wp:posOffset>
                </wp:positionH>
                <wp:positionV relativeFrom="paragraph">
                  <wp:posOffset>635000</wp:posOffset>
                </wp:positionV>
                <wp:extent cx="634492" cy="129744"/>
                <wp:effectExtent l="0" t="0" r="0" b="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5104" y="3721478"/>
                          <a:ext cx="621792" cy="117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792" h="117044" extrusionOk="0">
                              <a:moveTo>
                                <a:pt x="0" y="14631"/>
                              </a:moveTo>
                              <a:lnTo>
                                <a:pt x="358445" y="0"/>
                              </a:lnTo>
                              <a:lnTo>
                                <a:pt x="621792" y="80468"/>
                              </a:lnTo>
                              <a:lnTo>
                                <a:pt x="234087" y="117044"/>
                              </a:lnTo>
                              <a:lnTo>
                                <a:pt x="0" y="1463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A77B3" id="Полилиния 2" o:spid="_x0000_s1026" style="position:absolute;margin-left:76pt;margin-top:50pt;width:49.95pt;height:1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792,117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" path="m,14631l358445,,621792,80468,234087,117044,,14631xe" filled="f" strokecolor="red" strokeweight="1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</w:p>
    <w:p w:rsidR="003D5FC2" w:rsidRDefault="002C26F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Этапы:</w:t>
      </w:r>
    </w:p>
    <w:p w:rsidR="003D5FC2" w:rsidRDefault="002C26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ЭТАП 1.   КОНЦЕПЦИЯ</w:t>
      </w:r>
    </w:p>
    <w:p w:rsidR="003D5FC2" w:rsidRDefault="002C26FD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ЭТАП 2.  ЭСКИЗНЫЙ ПРОЕКТ</w:t>
      </w:r>
    </w:p>
    <w:p w:rsidR="003D5FC2" w:rsidRDefault="002C26FD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ЭТАП 3   ФОТОРЕАЛИСТИЧНЫЕ ВИЗУАЛИЗАЦИИ БЛАГОУСТРОЙСТВА – 6 ШТ.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3D5FC2" w:rsidRDefault="003D5F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D5FC2" w:rsidRDefault="002C2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разработать благоустройство придомовой территории по </w:t>
      </w:r>
      <w:r w:rsidR="00785299">
        <w:rPr>
          <w:rFonts w:ascii="Times New Roman" w:eastAsia="Times New Roman" w:hAnsi="Times New Roman" w:cs="Times New Roman"/>
          <w:color w:val="000000"/>
          <w:sz w:val="20"/>
          <w:szCs w:val="20"/>
        </w:rPr>
        <w:t>получившему согласование АГР, 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соответствии со стилистикой объекта «Инсайдер», его фасадов и </w:t>
      </w:r>
      <w:r w:rsidR="007852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согласованной вертикальной планировкой </w:t>
      </w:r>
      <w:proofErr w:type="spellStart"/>
      <w:r w:rsidR="00785299">
        <w:rPr>
          <w:rFonts w:ascii="Times New Roman" w:eastAsia="Times New Roman" w:hAnsi="Times New Roman" w:cs="Times New Roman"/>
          <w:color w:val="000000"/>
          <w:sz w:val="20"/>
          <w:szCs w:val="20"/>
        </w:rPr>
        <w:t>Симоновской</w:t>
      </w:r>
      <w:proofErr w:type="spellEnd"/>
      <w:r w:rsidR="007852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набережной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 соответствии с настоящим заданием.</w:t>
      </w:r>
    </w:p>
    <w:p w:rsidR="003D5FC2" w:rsidRDefault="002C2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Общая площадь для разработки: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4200 м2  </w:t>
      </w:r>
    </w:p>
    <w:p w:rsidR="003D5FC2" w:rsidRDefault="003D5F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D5FC2" w:rsidRDefault="002C2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Исходные материалы: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Стадия </w:t>
      </w:r>
      <w:r w:rsidR="00785299">
        <w:rPr>
          <w:rFonts w:ascii="Times New Roman" w:eastAsia="Times New Roman" w:hAnsi="Times New Roman" w:cs="Times New Roman"/>
          <w:color w:val="000000"/>
          <w:sz w:val="20"/>
          <w:szCs w:val="20"/>
        </w:rPr>
        <w:t>РД (ВП, актуальный АР), ГПЗУ, согласованный АГР (ПЗУ, АГР)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Задание на проектирование Заказчика</w:t>
      </w:r>
    </w:p>
    <w:p w:rsidR="003D5FC2" w:rsidRDefault="002C2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Состав дизайн-концепции: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Альбом в формате DPF и DWG, содержание:</w:t>
      </w:r>
    </w:p>
    <w:p w:rsidR="003D5FC2" w:rsidRDefault="003D5FC2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3D5FC2" w:rsidRDefault="002C26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lastRenderedPageBreak/>
        <w:t>Объем проектирования: 3000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м2   - площадь</w:t>
      </w:r>
      <w:r w:rsidR="00785299">
        <w:rPr>
          <w:rFonts w:ascii="Times New Roman" w:eastAsia="Times New Roman" w:hAnsi="Times New Roman" w:cs="Times New Roman"/>
          <w:sz w:val="20"/>
          <w:szCs w:val="20"/>
        </w:rPr>
        <w:t xml:space="preserve"> внутреннего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двора </w:t>
      </w:r>
    </w:p>
    <w:p w:rsidR="003D5FC2" w:rsidRPr="00895380" w:rsidRDefault="002C26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Площадь по периметру застройки 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1200 м2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 w:rsidR="00895380">
        <w:rPr>
          <w:rFonts w:ascii="Times New Roman" w:eastAsia="Times New Roman" w:hAnsi="Times New Roman" w:cs="Times New Roman"/>
          <w:color w:val="000000"/>
          <w:sz w:val="20"/>
          <w:szCs w:val="20"/>
        </w:rPr>
        <w:t>– внешний контур</w:t>
      </w:r>
    </w:p>
    <w:p w:rsidR="003D5FC2" w:rsidRDefault="003D5FC2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b"/>
        <w:tblW w:w="992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78"/>
        <w:gridCol w:w="3586"/>
        <w:gridCol w:w="5956"/>
      </w:tblGrid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3D5F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Тип вопроса 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Пояснения 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проектирования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Определить типы  общественных зон: приватные,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полуприватные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смешанные.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Подготовительная работа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Определить видовые точки, точки притяжения жителей и гостей, входные зоны на территорию, продумать отличия в благоустройстве входных групп в нежилые помещения и жилые пространства, въезд в паркинг, подпорная стенка</w:t>
            </w:r>
            <w:r w:rsidR="00895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забор, ворота и калитки во внутренний двор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Состав площадок внутри двора: </w:t>
            </w:r>
          </w:p>
          <w:p w:rsidR="003D5FC2" w:rsidRDefault="003D5FC2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numPr>
                <w:ilvl w:val="0"/>
                <w:numId w:val="1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Детская для детей 3-12 лет,</w:t>
            </w:r>
          </w:p>
          <w:p w:rsidR="003D5FC2" w:rsidRDefault="002C26FD">
            <w:pPr>
              <w:numPr>
                <w:ilvl w:val="0"/>
                <w:numId w:val="1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Спортивная, </w:t>
            </w:r>
          </w:p>
          <w:p w:rsidR="003D5FC2" w:rsidRDefault="002C26FD">
            <w:pPr>
              <w:numPr>
                <w:ilvl w:val="0"/>
                <w:numId w:val="1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отдыха взрослых, в том числе качели для взрослых, гамаки</w:t>
            </w:r>
          </w:p>
          <w:p w:rsidR="003D5FC2" w:rsidRDefault="002C26FD">
            <w:pPr>
              <w:numPr>
                <w:ilvl w:val="0"/>
                <w:numId w:val="1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Уличное кафе</w:t>
            </w:r>
          </w:p>
          <w:p w:rsidR="003D5FC2" w:rsidRDefault="00785299" w:rsidP="00785299">
            <w:pPr>
              <w:numPr>
                <w:ilvl w:val="0"/>
                <w:numId w:val="1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Зона д</w:t>
            </w:r>
            <w:r w:rsidR="002C26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 работы вне дома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 внутреннем дворе в летнее время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Второстепенные площадки:</w:t>
            </w:r>
          </w:p>
          <w:p w:rsidR="003D5FC2" w:rsidRDefault="003D5FC2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Площадка для сбора ТБО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Велотранспорт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 w:rsidP="000D0A6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Предусмотреть уличные парковки для велосипедов и самокатов при </w:t>
            </w:r>
            <w:r w:rsidR="000D0A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гранд-лобби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детских площадок:</w:t>
            </w:r>
          </w:p>
          <w:p w:rsidR="003D5FC2" w:rsidRDefault="003D5FC2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0D0A66">
            <w:pPr>
              <w:numPr>
                <w:ilvl w:val="0"/>
                <w:numId w:val="5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Выполнить в соответствии с зонированием АГР: </w:t>
            </w:r>
          </w:p>
          <w:p w:rsidR="003D5FC2" w:rsidRDefault="002C26FD">
            <w:pPr>
              <w:numPr>
                <w:ilvl w:val="0"/>
                <w:numId w:val="5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Качели на 3 места </w:t>
            </w:r>
          </w:p>
          <w:p w:rsidR="003D5FC2" w:rsidRDefault="002C26FD">
            <w:pPr>
              <w:numPr>
                <w:ilvl w:val="0"/>
                <w:numId w:val="5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Карусель</w:t>
            </w:r>
          </w:p>
          <w:p w:rsidR="003D5FC2" w:rsidRDefault="002C26FD">
            <w:pPr>
              <w:numPr>
                <w:ilvl w:val="0"/>
                <w:numId w:val="5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Уличный встроенный батут </w:t>
            </w:r>
          </w:p>
          <w:p w:rsidR="003D5FC2" w:rsidRDefault="002C26FD">
            <w:pPr>
              <w:numPr>
                <w:ilvl w:val="0"/>
                <w:numId w:val="5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Игровой комплекс для младшего возраста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бизибордом</w:t>
            </w:r>
            <w:proofErr w:type="spellEnd"/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Состав и наполнение площадок для взрослых 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numPr>
                <w:ilvl w:val="0"/>
                <w:numId w:val="4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Качели </w:t>
            </w:r>
          </w:p>
          <w:p w:rsidR="003D5FC2" w:rsidRDefault="002C26FD">
            <w:pPr>
              <w:numPr>
                <w:ilvl w:val="0"/>
                <w:numId w:val="4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Гамаки</w:t>
            </w:r>
          </w:p>
          <w:p w:rsidR="003D5FC2" w:rsidRDefault="002C26FD">
            <w:pPr>
              <w:numPr>
                <w:ilvl w:val="0"/>
                <w:numId w:val="4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Уличный мини- гольф или сквош (предложить активность)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Определены места для шумных игр и спорта: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numPr>
                <w:ilvl w:val="0"/>
                <w:numId w:val="3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Спортивную зону разместить в самом дальнем от главного входа участке. Предусмотреть турники,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воркаут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кольца для мячей 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Соотношение твердых покрытий и зелени</w:t>
            </w:r>
          </w:p>
          <w:p w:rsidR="003D5FC2" w:rsidRDefault="003D5FC2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50 на 50</w:t>
            </w:r>
          </w:p>
          <w:p w:rsidR="00895380" w:rsidRDefault="00895380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учетом зоны проезда пожарных машин, прокладки ливневой канализации</w:t>
            </w:r>
            <w:r w:rsidR="002C26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щелевом исполнении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Цветовая гамма твёрдых покрытий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референсы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сочетание с фасадом и образом) 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numPr>
                <w:ilvl w:val="0"/>
                <w:numId w:val="2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Детские МАФ не должны быть ярких цветов</w:t>
            </w:r>
          </w:p>
          <w:p w:rsidR="003D5FC2" w:rsidRDefault="002C26FD">
            <w:pPr>
              <w:numPr>
                <w:ilvl w:val="0"/>
                <w:numId w:val="2"/>
              </w:num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Брусчатка</w:t>
            </w:r>
            <w:r w:rsidR="00895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/плитка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серых/красных оттенков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Типы растений в зависимости от почвы и класса жилья: 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Многолетники, злаковые, газон </w:t>
            </w:r>
          </w:p>
          <w:p w:rsidR="003D5FC2" w:rsidRDefault="002C26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Кустарники с длительным цветением </w:t>
            </w:r>
          </w:p>
          <w:p w:rsidR="00895380" w:rsidRDefault="0089538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Теневыносливые.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Ветрозащита 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 w:rsidP="00895380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Продумать ветрозащиту со стороны открытых участко</w:t>
            </w:r>
            <w:r w:rsidR="00895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и в арке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Ограждение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Запроектировать дизайн ограждения внутри двора (вход в арку) и по границе участка</w:t>
            </w:r>
            <w:r w:rsidR="00895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Решение согласовать с Заказчиком</w:t>
            </w:r>
          </w:p>
        </w:tc>
      </w:tr>
      <w:tr w:rsidR="002C26FD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2C26FD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2C26FD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Освещение благоустройства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C26FD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Предусмотреть использование типовых коллекций производителей РФ</w:t>
            </w:r>
          </w:p>
          <w:p w:rsidR="002C26FD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Прокладка КЛ - скрытая</w:t>
            </w:r>
          </w:p>
          <w:p w:rsidR="002C26FD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Предоставить светотехнический расчет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Ценовые ориентиры МАФ и ориентир на бренды: 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95380" w:rsidRDefault="002C26FD" w:rsidP="00895380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«Новые горизонты» или аналог</w:t>
            </w:r>
          </w:p>
          <w:p w:rsidR="003D5FC2" w:rsidRDefault="00895380" w:rsidP="00895380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Типовые коллекции.</w:t>
            </w:r>
          </w:p>
          <w:p w:rsidR="00895380" w:rsidRDefault="00895380" w:rsidP="00895380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Индивидуальное изготовление – при условии соблюдения бюджетных параметров и проработки всех  элементов/конструкций, предоставления КП от производителя.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895380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Бюджетные параметры</w:t>
            </w:r>
            <w:r w:rsidR="002C26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895380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МАФ и декоративные элементы – 25 млн. руб. с работой на весь объект</w:t>
            </w:r>
          </w:p>
          <w:p w:rsidR="00895380" w:rsidRDefault="00895380" w:rsidP="00895380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Покрытия – до 4 000 руб./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895380" w:rsidRDefault="00895380" w:rsidP="00895380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Озеленение и деревья - 20 млн. руб. с работой на весь объек</w:t>
            </w:r>
            <w:r w:rsidR="002C26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</w:p>
          <w:p w:rsidR="00895380" w:rsidRDefault="002C26FD" w:rsidP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Заборы и калитки – до 42 000 руб./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с работой</w:t>
            </w:r>
          </w:p>
          <w:p w:rsidR="002C26FD" w:rsidRDefault="002C26FD" w:rsidP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Освещение – до 22 млн. руб. с работой на весь объект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Подпорная стенка и въездная рампа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 w:rsidP="00895380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 w:rsidR="00895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едложить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отделку подпорной стенки</w:t>
            </w:r>
            <w:r w:rsidR="00895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/забора,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 интегрировать эти вертикальные пов</w:t>
            </w:r>
            <w:r w:rsidR="00895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ерхности в идею благоустройства.</w:t>
            </w:r>
          </w:p>
          <w:p w:rsidR="00895380" w:rsidRDefault="00895380" w:rsidP="00895380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Въезд в рампу – в соответствии с последними решениями по СКУД в РД</w:t>
            </w: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3D5F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2C26FD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Этапы и состав документации </w:t>
            </w: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ЭТАП 1. КОНЦЕПЦИЯ</w:t>
            </w:r>
          </w:p>
          <w:p w:rsidR="003D5FC2" w:rsidRDefault="003D5FC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Альбом Концепция с текстовым и графическим описанием идеи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проекта в формате *.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pdf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общая 3d модель территории в *.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3D5FC2" w:rsidRDefault="003D5FC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-Схема ситуационного плана;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Схема действующих ограничений на территории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Схема инсоляции территории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Схема генерального плана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Схема транспортной и пешеходной логистики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Функциональное зонирование территории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Аксонометрические виды территории на 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Виды на территорию с человеческого роста 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Подборка аналогов по озеленению, освещению, покрытиям,</w:t>
            </w:r>
            <w:r w:rsidR="00BB07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B0768" w:rsidRPr="00BB0768">
              <w:rPr>
                <w:rFonts w:ascii="Times New Roman" w:eastAsia="Times New Roman" w:hAnsi="Times New Roman" w:cs="Times New Roman"/>
                <w:sz w:val="20"/>
                <w:szCs w:val="20"/>
              </w:rPr>
              <w:t>подтверждение бюджетных параметров</w:t>
            </w:r>
          </w:p>
          <w:p w:rsidR="003D5FC2" w:rsidRDefault="003D5FC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МАФ, навигации, поясняющих общее стилистическое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направление благоустройства территории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Этап включает прора</w:t>
            </w:r>
            <w:r w:rsidR="00BB0768">
              <w:rPr>
                <w:rFonts w:ascii="Times New Roman" w:eastAsia="Times New Roman" w:hAnsi="Times New Roman" w:cs="Times New Roman"/>
                <w:sz w:val="20"/>
                <w:szCs w:val="20"/>
              </w:rPr>
              <w:t>ботку одного варианта концепции, с 2-мя корректировками по замечаниям Заказчика</w:t>
            </w:r>
          </w:p>
          <w:p w:rsidR="003D5FC2" w:rsidRDefault="003D5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ЭТАП 2.  ЭСКИЗНЫЙ ПРОЕКТ </w:t>
            </w:r>
          </w:p>
          <w:p w:rsidR="003D5FC2" w:rsidRDefault="003D5FC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Альбом Детализированной концепции в формате *.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pdf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чертежи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генплана в формате *.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dwg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Генеральный план благоустройства территории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Подбор типов мощения, включая схему предлагаемой раскладки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мощения и принципиальные узлы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Освещение территории, включая: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подбор приборов функционального и декоративного освещения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схема расстановки приборов на плане благоустройства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светотехнический расчет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спецификация осветительного оборудования и аксессуаров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Озеленение территории, включая: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план озеленения территории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ассортиментная ведомость растений с количеством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календарь декоративности растений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Малые архитектурные формы: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подбор типовых МАФ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разработка индивидуальных МАФ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план расстановки МАФ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Навигация на территории: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система навигации для пешеходов и автомобилей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внешний вид навигации на территории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схема размещения конструкций навигационных и</w:t>
            </w:r>
          </w:p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информационных элементов;</w:t>
            </w:r>
          </w:p>
          <w:p w:rsidR="003D5FC2" w:rsidRDefault="002C2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Укрупненные ТЭП;</w:t>
            </w:r>
          </w:p>
          <w:p w:rsidR="003D5FC2" w:rsidRDefault="003D5F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5FC2" w:rsidTr="00895380">
        <w:trPr>
          <w:trHeight w:val="564"/>
        </w:trPr>
        <w:tc>
          <w:tcPr>
            <w:tcW w:w="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EFBD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3D5F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D5FC2" w:rsidRDefault="003D5FC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D5FC2" w:rsidRDefault="003D5FC2">
            <w:pPr>
              <w:spacing w:after="0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D5FC2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ЭТАП 3 </w:t>
            </w:r>
          </w:p>
          <w:p w:rsidR="00895380" w:rsidRDefault="002C26F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ФОТОРЕАЛИСТИЧНЫЕ ВИЗУАЛИЗАЦИИ БЛАГОУСТРОЙСТВА – 6 ШТ.</w:t>
            </w:r>
            <w:r w:rsidR="008953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D5FC2" w:rsidRDefault="00BB0768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768">
              <w:rPr>
                <w:rFonts w:ascii="Times New Roman" w:eastAsia="Times New Roman" w:hAnsi="Times New Roman" w:cs="Times New Roman"/>
                <w:sz w:val="20"/>
                <w:szCs w:val="20"/>
              </w:rPr>
              <w:t>Вид точек визуализации согласовать с отделом маркетинга Заказчика.</w:t>
            </w:r>
          </w:p>
        </w:tc>
      </w:tr>
    </w:tbl>
    <w:p w:rsidR="003D5FC2" w:rsidRDefault="003D5FC2" w:rsidP="0089538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1" w:name="_GoBack"/>
      <w:bookmarkEnd w:id="1"/>
    </w:p>
    <w:sectPr w:rsidR="003D5FC2">
      <w:pgSz w:w="11906" w:h="16838"/>
      <w:pgMar w:top="720" w:right="720" w:bottom="720" w:left="130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17DAD"/>
    <w:multiLevelType w:val="multilevel"/>
    <w:tmpl w:val="334681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E0F85"/>
    <w:multiLevelType w:val="multilevel"/>
    <w:tmpl w:val="12F0D3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CE868C9"/>
    <w:multiLevelType w:val="multilevel"/>
    <w:tmpl w:val="88FEE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DEE0D57"/>
    <w:multiLevelType w:val="multilevel"/>
    <w:tmpl w:val="02D4D7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DD2E3B"/>
    <w:multiLevelType w:val="multilevel"/>
    <w:tmpl w:val="785A93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211EC8"/>
    <w:multiLevelType w:val="multilevel"/>
    <w:tmpl w:val="239678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C1D514A"/>
    <w:multiLevelType w:val="multilevel"/>
    <w:tmpl w:val="7980BA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78163AA6"/>
    <w:multiLevelType w:val="multilevel"/>
    <w:tmpl w:val="8132E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FC2"/>
    <w:rsid w:val="000D0A66"/>
    <w:rsid w:val="002C26FD"/>
    <w:rsid w:val="003D5FC2"/>
    <w:rsid w:val="00785299"/>
    <w:rsid w:val="00895380"/>
    <w:rsid w:val="00A61B42"/>
    <w:rsid w:val="00BB0768"/>
    <w:rsid w:val="00BE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A28A3"/>
  <w15:docId w15:val="{3844F3EB-0220-4A34-AC8C-47F2C3BE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57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717575"/>
    <w:pPr>
      <w:ind w:left="720"/>
      <w:contextualSpacing/>
    </w:pPr>
  </w:style>
  <w:style w:type="paragraph" w:styleId="a5">
    <w:name w:val="Plain Text"/>
    <w:basedOn w:val="a"/>
    <w:link w:val="a6"/>
    <w:uiPriority w:val="99"/>
    <w:unhideWhenUsed/>
    <w:rsid w:val="009F1261"/>
    <w:pPr>
      <w:spacing w:after="0" w:line="240" w:lineRule="auto"/>
    </w:pPr>
    <w:rPr>
      <w:szCs w:val="21"/>
    </w:rPr>
  </w:style>
  <w:style w:type="character" w:customStyle="1" w:styleId="a6">
    <w:name w:val="Текст Знак"/>
    <w:basedOn w:val="a0"/>
    <w:link w:val="a5"/>
    <w:uiPriority w:val="99"/>
    <w:rsid w:val="009F1261"/>
    <w:rPr>
      <w:rFonts w:ascii="Calibri" w:hAnsi="Calibri"/>
      <w:szCs w:val="21"/>
    </w:rPr>
  </w:style>
  <w:style w:type="paragraph" w:customStyle="1" w:styleId="xmsonormal">
    <w:name w:val="x_msonormal"/>
    <w:basedOn w:val="a"/>
    <w:rsid w:val="009F126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105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10525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6F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9"/>
    <w:uiPriority w:val="39"/>
    <w:rsid w:val="00904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AEYuXCsqWqHyXhiYF5R1OIoQ+sw==">AMUW2mVLiylIHNHEk0pHrLMCPk1eWehMfWt6ajzgQi2KkMPmsSX7hOjJ+2ZZRWnm95dvhllRS6F4TOCxQ9C6DILlILACqZC/Q09S3uTYObSEBn5VaNzBDvg=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Карягина Татьяна Генриховна</dc:creator>
  <cp:lastModifiedBy>Лю Валерий Валериевич</cp:lastModifiedBy>
  <cp:revision>4</cp:revision>
  <dcterms:created xsi:type="dcterms:W3CDTF">2025-05-22T10:32:00Z</dcterms:created>
  <dcterms:modified xsi:type="dcterms:W3CDTF">2025-05-22T11:21:00Z</dcterms:modified>
</cp:coreProperties>
</file>